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B1FF0CB" w14:textId="77777777" w:rsidR="00AA2A9A" w:rsidRDefault="00AA2A9A" w:rsidP="00AA2A9A">
      <w:pPr>
        <w:rPr>
          <w:b/>
          <w:color w:val="002060"/>
          <w:sz w:val="32"/>
          <w:szCs w:val="32"/>
        </w:rPr>
      </w:pPr>
    </w:p>
    <w:p w14:paraId="3F0201DF" w14:textId="0271E960" w:rsidR="00AA2A9A" w:rsidRDefault="00212E6E" w:rsidP="00AA2A9A">
      <w:pPr>
        <w:rPr>
          <w:b/>
          <w:color w:val="002060"/>
          <w:sz w:val="32"/>
          <w:szCs w:val="32"/>
        </w:rPr>
      </w:pPr>
      <w:r>
        <w:rPr>
          <w:b/>
          <w:color w:val="002060"/>
          <w:sz w:val="32"/>
          <w:szCs w:val="32"/>
        </w:rPr>
        <w:t xml:space="preserve">ANGLO TURKISH ASSOCIATION OF NORTHERN CYPRUS </w:t>
      </w:r>
    </w:p>
    <w:p w14:paraId="77CC901D" w14:textId="77777777" w:rsidR="00EE26BA" w:rsidRPr="00BC28DC" w:rsidRDefault="00EE26BA" w:rsidP="00AA2A9A">
      <w:pPr>
        <w:rPr>
          <w:b/>
          <w:color w:val="002060"/>
          <w:sz w:val="32"/>
          <w:szCs w:val="32"/>
        </w:rPr>
      </w:pPr>
    </w:p>
    <w:p w14:paraId="22B3EC94" w14:textId="56727B2C" w:rsidR="00AA2A9A" w:rsidRDefault="00EE26BA" w:rsidP="00AA2A9A">
      <w:pPr>
        <w:jc w:val="both"/>
        <w:rPr>
          <w:color w:val="002060"/>
        </w:rPr>
      </w:pPr>
      <w:r>
        <w:rPr>
          <w:color w:val="002060"/>
        </w:rPr>
        <w:t>With exclusive advantages for our Anglo Turkish Association of Northern Cyprus customers, the world of “Affluent Banking” offers numerous privileges to make daily life more convenient, besides meeting financial needs.</w:t>
      </w:r>
    </w:p>
    <w:p w14:paraId="00EC2E04" w14:textId="53B43BCE" w:rsidR="00EE26BA" w:rsidRDefault="00EE26BA" w:rsidP="00AA2A9A">
      <w:pPr>
        <w:jc w:val="both"/>
        <w:rPr>
          <w:color w:val="002060"/>
        </w:rPr>
      </w:pPr>
    </w:p>
    <w:p w14:paraId="44673C94" w14:textId="441080B3" w:rsidR="00EE326A" w:rsidRDefault="00EE326A" w:rsidP="00AA2A9A">
      <w:pPr>
        <w:jc w:val="both"/>
        <w:rPr>
          <w:color w:val="002060"/>
        </w:rPr>
      </w:pPr>
    </w:p>
    <w:p w14:paraId="48262F90" w14:textId="4B363B78" w:rsidR="00063CFF" w:rsidRDefault="00063CFF" w:rsidP="00AA2A9A">
      <w:pPr>
        <w:jc w:val="both"/>
        <w:rPr>
          <w:b/>
          <w:bCs/>
          <w:color w:val="002060"/>
        </w:rPr>
      </w:pPr>
      <w:r>
        <w:rPr>
          <w:b/>
          <w:bCs/>
          <w:color w:val="002060"/>
        </w:rPr>
        <w:t xml:space="preserve">Fee </w:t>
      </w:r>
      <w:r w:rsidR="004A5584">
        <w:rPr>
          <w:b/>
          <w:bCs/>
          <w:color w:val="002060"/>
        </w:rPr>
        <w:t>Discount</w:t>
      </w:r>
      <w:r>
        <w:rPr>
          <w:b/>
          <w:bCs/>
          <w:color w:val="002060"/>
        </w:rPr>
        <w:t xml:space="preserve"> for SWIFT Transactions</w:t>
      </w:r>
    </w:p>
    <w:p w14:paraId="0D731610" w14:textId="77777777" w:rsidR="00063CFF" w:rsidRDefault="00063CFF" w:rsidP="00AA2A9A">
      <w:pPr>
        <w:jc w:val="both"/>
        <w:rPr>
          <w:b/>
          <w:bCs/>
          <w:color w:val="002060"/>
        </w:rPr>
      </w:pPr>
    </w:p>
    <w:p w14:paraId="43982DAE" w14:textId="76785F1D" w:rsidR="00063CFF" w:rsidRPr="008D1CDD" w:rsidRDefault="00063CFF" w:rsidP="00AA2A9A">
      <w:pPr>
        <w:jc w:val="both"/>
        <w:rPr>
          <w:color w:val="002060"/>
          <w:u w:val="single"/>
        </w:rPr>
      </w:pPr>
      <w:r w:rsidRPr="008D1CDD">
        <w:rPr>
          <w:color w:val="002060"/>
          <w:u w:val="single"/>
        </w:rPr>
        <w:t xml:space="preserve">50% discount on fees per transaction in incoming and outbound FX SWIFT transfer transactions for Anglo Turkish Association of Northern Cyprus customers*.  </w:t>
      </w:r>
    </w:p>
    <w:p w14:paraId="0D6682B9" w14:textId="77777777" w:rsidR="00AA2A9A" w:rsidRPr="00BC28DC" w:rsidRDefault="00AA2A9A" w:rsidP="00AA2A9A">
      <w:pPr>
        <w:jc w:val="both"/>
        <w:rPr>
          <w:color w:val="002060"/>
        </w:rPr>
      </w:pPr>
    </w:p>
    <w:p w14:paraId="4474A58B" w14:textId="77777777" w:rsidR="00AA2A9A" w:rsidRPr="00305E9D" w:rsidRDefault="00AA2A9A" w:rsidP="00AA2A9A">
      <w:pPr>
        <w:rPr>
          <w:b/>
          <w:color w:val="002060"/>
        </w:rPr>
      </w:pPr>
    </w:p>
    <w:p w14:paraId="49FFA8C7" w14:textId="23A27A47" w:rsidR="00AA2A9A" w:rsidRDefault="00AA2A9A" w:rsidP="00AA2A9A">
      <w:pPr>
        <w:rPr>
          <w:b/>
          <w:color w:val="002060"/>
        </w:rPr>
      </w:pPr>
      <w:r>
        <w:rPr>
          <w:b/>
          <w:color w:val="002060"/>
        </w:rPr>
        <w:t>Affluent Banking Product and Service Benefits</w:t>
      </w:r>
    </w:p>
    <w:p w14:paraId="2B39C9DD" w14:textId="77777777" w:rsidR="00AA2A9A" w:rsidRPr="00305E9D" w:rsidRDefault="00AA2A9A" w:rsidP="00AA2A9A">
      <w:pPr>
        <w:rPr>
          <w:b/>
          <w:color w:val="002060"/>
        </w:rPr>
      </w:pPr>
    </w:p>
    <w:p w14:paraId="6FFAA79E" w14:textId="77777777" w:rsidR="00AA2A9A" w:rsidRPr="00305E9D" w:rsidRDefault="00AA2A9A" w:rsidP="00AA2A9A">
      <w:pPr>
        <w:pStyle w:val="ListParagraph"/>
        <w:numPr>
          <w:ilvl w:val="0"/>
          <w:numId w:val="1"/>
        </w:numPr>
        <w:rPr>
          <w:b/>
          <w:color w:val="002060"/>
          <w:sz w:val="22"/>
          <w:szCs w:val="22"/>
        </w:rPr>
      </w:pPr>
      <w:r>
        <w:rPr>
          <w:color w:val="002060"/>
          <w:sz w:val="22"/>
          <w:szCs w:val="22"/>
        </w:rPr>
        <w:t>Exclusive priority service from Relationship Managers at branches</w:t>
      </w:r>
    </w:p>
    <w:p w14:paraId="7DFD439E" w14:textId="77777777" w:rsidR="00AA2A9A" w:rsidRPr="00305E9D" w:rsidRDefault="00AA2A9A" w:rsidP="00AA2A9A">
      <w:pPr>
        <w:pStyle w:val="ListParagraph"/>
        <w:numPr>
          <w:ilvl w:val="0"/>
          <w:numId w:val="1"/>
        </w:numPr>
        <w:rPr>
          <w:b/>
          <w:color w:val="002060"/>
          <w:sz w:val="22"/>
          <w:szCs w:val="22"/>
        </w:rPr>
      </w:pPr>
      <w:r>
        <w:rPr>
          <w:color w:val="002060"/>
          <w:sz w:val="22"/>
          <w:szCs w:val="22"/>
        </w:rPr>
        <w:t>Special pricing on deposits and investment products</w:t>
      </w:r>
    </w:p>
    <w:p w14:paraId="781801E6" w14:textId="506B2348" w:rsidR="00AA2A9A" w:rsidRPr="00063CFF" w:rsidRDefault="00AA2A9A" w:rsidP="00AA2A9A">
      <w:pPr>
        <w:pStyle w:val="ListParagraph"/>
        <w:numPr>
          <w:ilvl w:val="0"/>
          <w:numId w:val="1"/>
        </w:numPr>
        <w:rPr>
          <w:b/>
          <w:color w:val="002060"/>
          <w:sz w:val="22"/>
          <w:szCs w:val="22"/>
        </w:rPr>
      </w:pPr>
      <w:r>
        <w:rPr>
          <w:color w:val="002060"/>
          <w:sz w:val="22"/>
          <w:szCs w:val="22"/>
        </w:rPr>
        <w:t>Privileged interest rate on all loans</w:t>
      </w:r>
    </w:p>
    <w:p w14:paraId="63CBA00E" w14:textId="50C6D71B" w:rsidR="00063CFF" w:rsidRPr="00063CFF" w:rsidRDefault="00063CFF" w:rsidP="00063CFF">
      <w:pPr>
        <w:pStyle w:val="ListParagraph"/>
        <w:numPr>
          <w:ilvl w:val="0"/>
          <w:numId w:val="1"/>
        </w:numPr>
        <w:rPr>
          <w:b/>
          <w:color w:val="002060"/>
          <w:sz w:val="22"/>
          <w:szCs w:val="22"/>
        </w:rPr>
      </w:pPr>
      <w:r>
        <w:rPr>
          <w:color w:val="002060"/>
          <w:sz w:val="22"/>
          <w:szCs w:val="22"/>
        </w:rPr>
        <w:t xml:space="preserve">Insurances </w:t>
      </w:r>
      <w:proofErr w:type="spellStart"/>
      <w:r>
        <w:rPr>
          <w:color w:val="002060"/>
          <w:sz w:val="22"/>
          <w:szCs w:val="22"/>
        </w:rPr>
        <w:t>customised</w:t>
      </w:r>
      <w:proofErr w:type="spellEnd"/>
      <w:r>
        <w:rPr>
          <w:color w:val="002060"/>
          <w:sz w:val="22"/>
          <w:szCs w:val="22"/>
        </w:rPr>
        <w:t xml:space="preserve"> for your life standards</w:t>
      </w:r>
    </w:p>
    <w:p w14:paraId="5FEB8E72" w14:textId="151A82C7" w:rsidR="005D1970" w:rsidRPr="00305E9D" w:rsidRDefault="005D1970" w:rsidP="004D4630">
      <w:pPr>
        <w:pStyle w:val="ListParagraph"/>
        <w:numPr>
          <w:ilvl w:val="0"/>
          <w:numId w:val="1"/>
        </w:numPr>
        <w:rPr>
          <w:b/>
          <w:color w:val="002060"/>
          <w:sz w:val="22"/>
          <w:szCs w:val="22"/>
        </w:rPr>
      </w:pPr>
      <w:r>
        <w:rPr>
          <w:b/>
          <w:bCs/>
          <w:color w:val="002060"/>
          <w:sz w:val="22"/>
          <w:szCs w:val="22"/>
        </w:rPr>
        <w:t xml:space="preserve">Free </w:t>
      </w:r>
      <w:r>
        <w:rPr>
          <w:color w:val="002060"/>
          <w:sz w:val="22"/>
          <w:szCs w:val="22"/>
        </w:rPr>
        <w:t>cash transfer and EFT and FAST*</w:t>
      </w:r>
    </w:p>
    <w:p w14:paraId="4B17D7AB" w14:textId="177B16DB" w:rsidR="00AA2A9A" w:rsidRPr="0064233C" w:rsidRDefault="00AA2A9A" w:rsidP="00AA2A9A">
      <w:pPr>
        <w:pStyle w:val="ListParagraph"/>
        <w:numPr>
          <w:ilvl w:val="0"/>
          <w:numId w:val="1"/>
        </w:numPr>
        <w:rPr>
          <w:b/>
          <w:color w:val="002060"/>
          <w:sz w:val="22"/>
          <w:szCs w:val="22"/>
        </w:rPr>
      </w:pPr>
      <w:r>
        <w:rPr>
          <w:b/>
          <w:color w:val="002060"/>
          <w:sz w:val="22"/>
          <w:szCs w:val="22"/>
        </w:rPr>
        <w:t>Free</w:t>
      </w:r>
      <w:r>
        <w:rPr>
          <w:color w:val="002060"/>
          <w:sz w:val="22"/>
          <w:szCs w:val="22"/>
        </w:rPr>
        <w:t xml:space="preserve"> safe deposit box service*</w:t>
      </w:r>
    </w:p>
    <w:p w14:paraId="01622A0E" w14:textId="016D88FF" w:rsidR="004A5584" w:rsidRDefault="004A5584" w:rsidP="004A5584">
      <w:pPr>
        <w:pStyle w:val="ListParagraph"/>
        <w:numPr>
          <w:ilvl w:val="0"/>
          <w:numId w:val="1"/>
        </w:numPr>
        <w:rPr>
          <w:color w:val="002060"/>
          <w:sz w:val="22"/>
          <w:szCs w:val="22"/>
          <w:lang w:val="tr-TR"/>
        </w:rPr>
      </w:pPr>
      <w:r w:rsidRPr="00FF50E2">
        <w:rPr>
          <w:color w:val="002060"/>
          <w:sz w:val="22"/>
          <w:szCs w:val="22"/>
          <w:lang w:val="tr-TR"/>
        </w:rPr>
        <w:t xml:space="preserve">Service by </w:t>
      </w:r>
      <w:r w:rsidRPr="004A5584">
        <w:rPr>
          <w:b/>
          <w:bCs/>
          <w:color w:val="002060"/>
          <w:sz w:val="22"/>
          <w:szCs w:val="22"/>
          <w:lang w:val="tr-TR"/>
        </w:rPr>
        <w:t>English-speaking experts</w:t>
      </w:r>
      <w:r w:rsidRPr="00FF50E2">
        <w:rPr>
          <w:color w:val="002060"/>
          <w:sz w:val="22"/>
          <w:szCs w:val="22"/>
          <w:lang w:val="tr-TR"/>
        </w:rPr>
        <w:t xml:space="preserve"> </w:t>
      </w:r>
      <w:r>
        <w:rPr>
          <w:color w:val="002060"/>
          <w:sz w:val="22"/>
          <w:szCs w:val="22"/>
          <w:lang w:val="tr-TR"/>
        </w:rPr>
        <w:t>at</w:t>
      </w:r>
      <w:r w:rsidRPr="00FF50E2">
        <w:rPr>
          <w:color w:val="002060"/>
          <w:sz w:val="22"/>
          <w:szCs w:val="22"/>
          <w:lang w:val="tr-TR"/>
        </w:rPr>
        <w:t xml:space="preserve"> the</w:t>
      </w:r>
      <w:r>
        <w:rPr>
          <w:color w:val="002060"/>
          <w:sz w:val="22"/>
          <w:szCs w:val="22"/>
          <w:lang w:val="tr-TR"/>
        </w:rPr>
        <w:t xml:space="preserve"> call centre</w:t>
      </w:r>
    </w:p>
    <w:p w14:paraId="5E473CD0" w14:textId="77777777" w:rsidR="00D91EB7" w:rsidRDefault="00D91EB7" w:rsidP="000E5D4B">
      <w:pPr>
        <w:rPr>
          <w:b/>
          <w:color w:val="002060"/>
        </w:rPr>
      </w:pPr>
    </w:p>
    <w:p w14:paraId="62A312E3" w14:textId="10BDD955" w:rsidR="000E5D4B" w:rsidRDefault="000E5D4B" w:rsidP="000E5D4B">
      <w:pPr>
        <w:rPr>
          <w:b/>
          <w:color w:val="002060"/>
        </w:rPr>
      </w:pPr>
      <w:r>
        <w:rPr>
          <w:b/>
          <w:color w:val="002060"/>
        </w:rPr>
        <w:t>Advantageous Credit Card Privileges of the World of Affluent Banking *</w:t>
      </w:r>
    </w:p>
    <w:p w14:paraId="25187F4F" w14:textId="77777777" w:rsidR="000E5D4B" w:rsidRPr="00F5520F" w:rsidRDefault="000E5D4B" w:rsidP="000E5D4B">
      <w:pPr>
        <w:rPr>
          <w:b/>
          <w:color w:val="002060"/>
        </w:rPr>
      </w:pPr>
    </w:p>
    <w:p w14:paraId="2995992B" w14:textId="77777777" w:rsidR="00D55822" w:rsidRDefault="00D55822" w:rsidP="00D55822">
      <w:pPr>
        <w:pStyle w:val="ListParagraph"/>
        <w:numPr>
          <w:ilvl w:val="0"/>
          <w:numId w:val="2"/>
        </w:numPr>
        <w:rPr>
          <w:color w:val="002060"/>
          <w:sz w:val="22"/>
          <w:szCs w:val="22"/>
        </w:rPr>
      </w:pPr>
      <w:r>
        <w:rPr>
          <w:color w:val="002060"/>
          <w:sz w:val="22"/>
          <w:szCs w:val="22"/>
        </w:rPr>
        <w:t>Fast Track at Istanbul Airport - İGA Fast Track</w:t>
      </w:r>
    </w:p>
    <w:p w14:paraId="2B2445C6" w14:textId="4C433604" w:rsidR="00D55822" w:rsidRPr="00D55822" w:rsidRDefault="00D55822" w:rsidP="00D55822">
      <w:pPr>
        <w:pStyle w:val="ListParagraph"/>
        <w:numPr>
          <w:ilvl w:val="0"/>
          <w:numId w:val="2"/>
        </w:numPr>
        <w:rPr>
          <w:color w:val="002060"/>
          <w:sz w:val="22"/>
          <w:szCs w:val="22"/>
        </w:rPr>
      </w:pPr>
      <w:r>
        <w:rPr>
          <w:color w:val="002060"/>
          <w:sz w:val="22"/>
          <w:szCs w:val="22"/>
        </w:rPr>
        <w:t>More bonus points</w:t>
      </w:r>
      <w:r w:rsidR="004A5584">
        <w:rPr>
          <w:color w:val="002060"/>
          <w:sz w:val="22"/>
          <w:szCs w:val="22"/>
        </w:rPr>
        <w:t xml:space="preserve"> </w:t>
      </w:r>
      <w:proofErr w:type="spellStart"/>
      <w:r w:rsidR="004A5584">
        <w:rPr>
          <w:color w:val="002060"/>
          <w:sz w:val="22"/>
          <w:szCs w:val="22"/>
        </w:rPr>
        <w:t>campaings</w:t>
      </w:r>
      <w:proofErr w:type="spellEnd"/>
      <w:r>
        <w:rPr>
          <w:color w:val="002060"/>
          <w:sz w:val="22"/>
          <w:szCs w:val="22"/>
        </w:rPr>
        <w:t xml:space="preserve"> in selected sectors</w:t>
      </w:r>
    </w:p>
    <w:p w14:paraId="35F26360" w14:textId="77777777" w:rsidR="000E5D4B" w:rsidRPr="00A51F1F" w:rsidRDefault="000E5D4B" w:rsidP="000E5D4B">
      <w:pPr>
        <w:pStyle w:val="ListParagraph"/>
        <w:numPr>
          <w:ilvl w:val="0"/>
          <w:numId w:val="2"/>
        </w:numPr>
        <w:rPr>
          <w:color w:val="002060"/>
          <w:sz w:val="22"/>
          <w:szCs w:val="22"/>
        </w:rPr>
      </w:pPr>
      <w:r>
        <w:rPr>
          <w:color w:val="002060"/>
          <w:sz w:val="22"/>
          <w:szCs w:val="22"/>
        </w:rPr>
        <w:t>15% discount for your cinema and theater tickets (monthly 75 TL at maximum)</w:t>
      </w:r>
    </w:p>
    <w:p w14:paraId="2EDB1EA9" w14:textId="77777777" w:rsidR="000E5D4B" w:rsidRDefault="000E5D4B" w:rsidP="000E5D4B">
      <w:pPr>
        <w:pStyle w:val="ListParagraph"/>
        <w:rPr>
          <w:color w:val="002060"/>
          <w:sz w:val="22"/>
          <w:szCs w:val="22"/>
          <w:lang w:val="tr-TR"/>
        </w:rPr>
      </w:pPr>
    </w:p>
    <w:p w14:paraId="2734097F" w14:textId="77777777" w:rsidR="000E5D4B" w:rsidRPr="0059461A" w:rsidRDefault="000E5D4B" w:rsidP="000E5D4B">
      <w:pPr>
        <w:pStyle w:val="ListParagraph"/>
        <w:rPr>
          <w:color w:val="002060"/>
          <w:sz w:val="22"/>
          <w:szCs w:val="22"/>
        </w:rPr>
      </w:pPr>
      <w:r>
        <w:rPr>
          <w:color w:val="002060"/>
          <w:sz w:val="22"/>
          <w:szCs w:val="22"/>
        </w:rPr>
        <w:t xml:space="preserve">If you have savings at our Bank amounting to </w:t>
      </w:r>
      <w:r>
        <w:rPr>
          <w:b/>
          <w:bCs/>
          <w:color w:val="002060"/>
          <w:sz w:val="22"/>
          <w:szCs w:val="22"/>
        </w:rPr>
        <w:t>750 thousand TL and above</w:t>
      </w:r>
      <w:r>
        <w:rPr>
          <w:color w:val="002060"/>
          <w:sz w:val="22"/>
          <w:szCs w:val="22"/>
        </w:rPr>
        <w:t>:</w:t>
      </w:r>
    </w:p>
    <w:p w14:paraId="125D0749" w14:textId="77777777" w:rsidR="000E5D4B" w:rsidRPr="00E84A08" w:rsidRDefault="000E5D4B" w:rsidP="000E5D4B">
      <w:pPr>
        <w:pStyle w:val="ListParagraph"/>
        <w:rPr>
          <w:color w:val="002060"/>
          <w:sz w:val="22"/>
          <w:szCs w:val="22"/>
          <w:lang w:val="tr-TR"/>
        </w:rPr>
      </w:pPr>
    </w:p>
    <w:p w14:paraId="15ED2D33" w14:textId="77777777" w:rsidR="000E5D4B" w:rsidRPr="00E84A08" w:rsidRDefault="000E5D4B" w:rsidP="000E5D4B">
      <w:pPr>
        <w:pStyle w:val="ListParagraph"/>
        <w:numPr>
          <w:ilvl w:val="0"/>
          <w:numId w:val="2"/>
        </w:numPr>
        <w:rPr>
          <w:color w:val="002060"/>
          <w:sz w:val="22"/>
          <w:szCs w:val="22"/>
        </w:rPr>
      </w:pPr>
      <w:r>
        <w:rPr>
          <w:color w:val="002060"/>
          <w:sz w:val="22"/>
          <w:szCs w:val="22"/>
        </w:rPr>
        <w:t>15% discount on your domestic hotel and restaurant expenditures of 500 TL and above at once at the weekends</w:t>
      </w:r>
    </w:p>
    <w:p w14:paraId="46EBC16A" w14:textId="77777777" w:rsidR="000E5D4B" w:rsidRPr="00E84A08" w:rsidRDefault="000E5D4B" w:rsidP="000E5D4B">
      <w:pPr>
        <w:pStyle w:val="ListParagraph"/>
        <w:numPr>
          <w:ilvl w:val="0"/>
          <w:numId w:val="2"/>
        </w:numPr>
        <w:rPr>
          <w:color w:val="002060"/>
          <w:sz w:val="22"/>
          <w:szCs w:val="22"/>
        </w:rPr>
      </w:pPr>
      <w:r>
        <w:rPr>
          <w:color w:val="002060"/>
          <w:sz w:val="22"/>
          <w:szCs w:val="22"/>
        </w:rPr>
        <w:t xml:space="preserve">10% discount on your cosmetic expenditures of 750 TL and above </w:t>
      </w:r>
    </w:p>
    <w:p w14:paraId="5D67C8B6" w14:textId="77777777" w:rsidR="000E5D4B" w:rsidRPr="00E84A08" w:rsidRDefault="000E5D4B" w:rsidP="000E5D4B">
      <w:pPr>
        <w:pStyle w:val="ListParagraph"/>
        <w:numPr>
          <w:ilvl w:val="0"/>
          <w:numId w:val="2"/>
        </w:numPr>
        <w:rPr>
          <w:color w:val="002060"/>
          <w:sz w:val="22"/>
          <w:szCs w:val="22"/>
        </w:rPr>
      </w:pPr>
      <w:r>
        <w:rPr>
          <w:color w:val="002060"/>
          <w:sz w:val="22"/>
          <w:szCs w:val="22"/>
        </w:rPr>
        <w:t xml:space="preserve">10% discount on your dry cleaning expenditures </w:t>
      </w:r>
    </w:p>
    <w:p w14:paraId="718BD9B6" w14:textId="77777777" w:rsidR="000E5D4B" w:rsidRPr="00E84A08" w:rsidRDefault="000E5D4B" w:rsidP="000E5D4B">
      <w:pPr>
        <w:pStyle w:val="ListParagraph"/>
        <w:numPr>
          <w:ilvl w:val="0"/>
          <w:numId w:val="2"/>
        </w:numPr>
        <w:rPr>
          <w:color w:val="002060"/>
          <w:sz w:val="22"/>
          <w:szCs w:val="22"/>
        </w:rPr>
      </w:pPr>
      <w:r>
        <w:rPr>
          <w:color w:val="002060"/>
          <w:sz w:val="22"/>
          <w:szCs w:val="22"/>
        </w:rPr>
        <w:t>10% discount on your beauty and hairdresser expenditures of 250 TL and above</w:t>
      </w:r>
    </w:p>
    <w:p w14:paraId="1D2C1507" w14:textId="77777777" w:rsidR="000E5D4B" w:rsidRPr="00E84A08" w:rsidRDefault="000E5D4B" w:rsidP="000E5D4B">
      <w:pPr>
        <w:pStyle w:val="ListParagraph"/>
        <w:rPr>
          <w:color w:val="002060"/>
          <w:sz w:val="22"/>
          <w:szCs w:val="22"/>
          <w:lang w:val="tr-TR"/>
        </w:rPr>
      </w:pPr>
    </w:p>
    <w:p w14:paraId="3F2F7566" w14:textId="77777777" w:rsidR="000E5D4B" w:rsidRPr="007A5412" w:rsidRDefault="000E5D4B" w:rsidP="000E5D4B">
      <w:pPr>
        <w:ind w:left="720"/>
        <w:rPr>
          <w:color w:val="002060"/>
          <w:kern w:val="0"/>
          <w:sz w:val="20"/>
          <w:szCs w:val="20"/>
          <w14:ligatures w14:val="none"/>
        </w:rPr>
      </w:pPr>
      <w:r w:rsidRPr="007A5412">
        <w:rPr>
          <w:color w:val="002060"/>
          <w:sz w:val="22"/>
          <w:szCs w:val="22"/>
        </w:rPr>
        <w:t xml:space="preserve">If you have savings at our Bank amounting to </w:t>
      </w:r>
      <w:r w:rsidRPr="007A5412">
        <w:rPr>
          <w:b/>
          <w:bCs/>
          <w:color w:val="002060"/>
          <w:sz w:val="22"/>
          <w:szCs w:val="22"/>
        </w:rPr>
        <w:t>1.5 million TL and above</w:t>
      </w:r>
      <w:r w:rsidRPr="007A5412">
        <w:rPr>
          <w:color w:val="002060"/>
          <w:sz w:val="22"/>
          <w:szCs w:val="22"/>
        </w:rPr>
        <w:t>:</w:t>
      </w:r>
    </w:p>
    <w:p w14:paraId="1AB7AB50" w14:textId="77777777" w:rsidR="000E5D4B" w:rsidRPr="00E84A08" w:rsidRDefault="000E5D4B" w:rsidP="000E5D4B">
      <w:pPr>
        <w:ind w:left="720"/>
        <w:rPr>
          <w:color w:val="002060"/>
        </w:rPr>
      </w:pPr>
    </w:p>
    <w:p w14:paraId="1333ED10" w14:textId="77777777" w:rsidR="000E5D4B" w:rsidRPr="00E84A08" w:rsidRDefault="000E5D4B" w:rsidP="000E5D4B">
      <w:pPr>
        <w:pStyle w:val="ListParagraph"/>
        <w:numPr>
          <w:ilvl w:val="0"/>
          <w:numId w:val="2"/>
        </w:numPr>
        <w:rPr>
          <w:color w:val="002060"/>
          <w:sz w:val="22"/>
          <w:szCs w:val="22"/>
        </w:rPr>
      </w:pPr>
      <w:r>
        <w:rPr>
          <w:color w:val="002060"/>
          <w:sz w:val="22"/>
          <w:szCs w:val="22"/>
        </w:rPr>
        <w:t>Privileges offered to customers with savings above 750 thousand TL</w:t>
      </w:r>
    </w:p>
    <w:p w14:paraId="4A1A3FDA" w14:textId="77777777" w:rsidR="000E5D4B" w:rsidRDefault="000E5D4B" w:rsidP="000E5D4B">
      <w:pPr>
        <w:pStyle w:val="ListParagraph"/>
        <w:numPr>
          <w:ilvl w:val="0"/>
          <w:numId w:val="2"/>
        </w:numPr>
        <w:rPr>
          <w:color w:val="002060"/>
          <w:sz w:val="22"/>
          <w:szCs w:val="22"/>
        </w:rPr>
      </w:pPr>
      <w:r>
        <w:rPr>
          <w:color w:val="002060"/>
          <w:sz w:val="22"/>
          <w:szCs w:val="22"/>
        </w:rPr>
        <w:t>15% discount on your domestic hotel and restaurant expenditures of 500 TL and above at once on weekdays/weekends</w:t>
      </w:r>
    </w:p>
    <w:p w14:paraId="6C105B25" w14:textId="77777777" w:rsidR="000E5D4B" w:rsidRDefault="000E5D4B" w:rsidP="000E5D4B">
      <w:pPr>
        <w:pStyle w:val="ListParagraph"/>
        <w:numPr>
          <w:ilvl w:val="0"/>
          <w:numId w:val="2"/>
        </w:numPr>
        <w:rPr>
          <w:color w:val="002060"/>
          <w:sz w:val="22"/>
          <w:szCs w:val="22"/>
        </w:rPr>
      </w:pPr>
      <w:r>
        <w:rPr>
          <w:color w:val="002060"/>
          <w:sz w:val="22"/>
          <w:szCs w:val="22"/>
        </w:rPr>
        <w:t>Sabiha Gökçen Airport The Plaza Premium Lounge and Fast Track</w:t>
      </w:r>
    </w:p>
    <w:p w14:paraId="4A85892F" w14:textId="77777777" w:rsidR="000E5D4B" w:rsidRDefault="000E5D4B" w:rsidP="000E5D4B">
      <w:pPr>
        <w:rPr>
          <w:color w:val="002060"/>
          <w:sz w:val="22"/>
          <w:szCs w:val="22"/>
        </w:rPr>
      </w:pPr>
    </w:p>
    <w:p w14:paraId="7FECBBE4" w14:textId="6BFC792B" w:rsidR="000E5D4B" w:rsidRDefault="000E5D4B" w:rsidP="007A5412">
      <w:pPr>
        <w:ind w:left="720"/>
        <w:rPr>
          <w:color w:val="002060"/>
          <w:sz w:val="22"/>
          <w:szCs w:val="22"/>
        </w:rPr>
      </w:pPr>
      <w:r>
        <w:rPr>
          <w:color w:val="002060"/>
          <w:sz w:val="22"/>
          <w:szCs w:val="22"/>
        </w:rPr>
        <w:t xml:space="preserve">If you have savings at our Bank amounting to </w:t>
      </w:r>
      <w:r>
        <w:rPr>
          <w:b/>
          <w:bCs/>
          <w:color w:val="002060"/>
          <w:sz w:val="22"/>
          <w:szCs w:val="22"/>
        </w:rPr>
        <w:t>2.5 million TL and above</w:t>
      </w:r>
      <w:r>
        <w:rPr>
          <w:color w:val="002060"/>
          <w:sz w:val="22"/>
          <w:szCs w:val="22"/>
        </w:rPr>
        <w:t>:</w:t>
      </w:r>
    </w:p>
    <w:p w14:paraId="37F128A4" w14:textId="77777777" w:rsidR="000E5D4B" w:rsidRDefault="000E5D4B" w:rsidP="000E5D4B">
      <w:pPr>
        <w:ind w:left="720"/>
        <w:rPr>
          <w:color w:val="002060"/>
          <w:sz w:val="22"/>
          <w:szCs w:val="22"/>
        </w:rPr>
      </w:pPr>
    </w:p>
    <w:p w14:paraId="39B0FD83" w14:textId="77371147" w:rsidR="000E5D4B" w:rsidRPr="00D41717" w:rsidRDefault="000E5D4B" w:rsidP="000E5D4B">
      <w:pPr>
        <w:pStyle w:val="ListParagraph"/>
        <w:numPr>
          <w:ilvl w:val="0"/>
          <w:numId w:val="2"/>
        </w:numPr>
        <w:rPr>
          <w:color w:val="002060"/>
          <w:sz w:val="22"/>
          <w:szCs w:val="22"/>
        </w:rPr>
      </w:pPr>
      <w:proofErr w:type="spellStart"/>
      <w:r>
        <w:rPr>
          <w:color w:val="002060"/>
          <w:sz w:val="22"/>
          <w:szCs w:val="22"/>
        </w:rPr>
        <w:t>Tav</w:t>
      </w:r>
      <w:proofErr w:type="spellEnd"/>
      <w:r>
        <w:rPr>
          <w:color w:val="002060"/>
          <w:sz w:val="22"/>
          <w:szCs w:val="22"/>
        </w:rPr>
        <w:t xml:space="preserve"> Passport Card (Limited Edition)*</w:t>
      </w:r>
    </w:p>
    <w:p w14:paraId="55FA4D93" w14:textId="77777777" w:rsidR="000E5D4B" w:rsidRPr="002B1C1E" w:rsidRDefault="000E5D4B" w:rsidP="000E5D4B">
      <w:pPr>
        <w:rPr>
          <w:color w:val="002060"/>
        </w:rPr>
      </w:pPr>
    </w:p>
    <w:p w14:paraId="7E7EE913" w14:textId="77777777" w:rsidR="000E5D4B" w:rsidRDefault="000E5D4B" w:rsidP="000E5D4B">
      <w:pPr>
        <w:rPr>
          <w:color w:val="002060"/>
        </w:rPr>
      </w:pPr>
      <w:r>
        <w:rPr>
          <w:color w:val="002060"/>
        </w:rPr>
        <w:t xml:space="preserve">Black Card Application Link: </w:t>
      </w:r>
      <w:hyperlink r:id="rId7" w:history="1">
        <w:r>
          <w:rPr>
            <w:rStyle w:val="Hyperlink"/>
          </w:rPr>
          <w:t>https://www.denizbank.com/kartlar/deniz-bonus-card/denizbank-black-kredi-karti.aspx</w:t>
        </w:r>
      </w:hyperlink>
    </w:p>
    <w:p w14:paraId="65C07496" w14:textId="77777777" w:rsidR="000E5D4B" w:rsidRDefault="000E5D4B" w:rsidP="000E5D4B">
      <w:pPr>
        <w:rPr>
          <w:color w:val="002060"/>
        </w:rPr>
      </w:pPr>
    </w:p>
    <w:p w14:paraId="46DA0060" w14:textId="4861CC1C" w:rsidR="000E5D4B" w:rsidRDefault="00063CFF" w:rsidP="000E5D4B">
      <w:pPr>
        <w:jc w:val="both"/>
        <w:rPr>
          <w:color w:val="002060"/>
          <w:sz w:val="20"/>
          <w:szCs w:val="20"/>
        </w:rPr>
      </w:pPr>
      <w:r>
        <w:rPr>
          <w:color w:val="002060"/>
          <w:sz w:val="20"/>
          <w:szCs w:val="20"/>
        </w:rPr>
        <w:t xml:space="preserve">*It is mandatory to be a DenizBank </w:t>
      </w:r>
      <w:r w:rsidR="007A5412">
        <w:rPr>
          <w:color w:val="002060"/>
          <w:sz w:val="20"/>
          <w:szCs w:val="20"/>
        </w:rPr>
        <w:t>customer</w:t>
      </w:r>
      <w:r>
        <w:rPr>
          <w:color w:val="002060"/>
          <w:sz w:val="20"/>
          <w:szCs w:val="20"/>
        </w:rPr>
        <w:t xml:space="preserve"> for the discount on fees to be applied on FX SWIFT Transactions per transaction.</w:t>
      </w:r>
    </w:p>
    <w:p w14:paraId="344D47E1" w14:textId="08F91685" w:rsidR="000E5D4B" w:rsidRDefault="000E5D4B" w:rsidP="000E5D4B">
      <w:pPr>
        <w:jc w:val="both"/>
        <w:rPr>
          <w:color w:val="002060"/>
          <w:sz w:val="20"/>
          <w:szCs w:val="20"/>
        </w:rPr>
      </w:pPr>
      <w:r>
        <w:rPr>
          <w:color w:val="002060"/>
          <w:sz w:val="20"/>
          <w:szCs w:val="20"/>
        </w:rPr>
        <w:t xml:space="preserve">* Customers who have had assets amounting to </w:t>
      </w:r>
      <w:r>
        <w:rPr>
          <w:b/>
          <w:color w:val="002060"/>
          <w:sz w:val="20"/>
          <w:szCs w:val="20"/>
        </w:rPr>
        <w:t>750 Thousand TL and above</w:t>
      </w:r>
      <w:r>
        <w:rPr>
          <w:color w:val="002060"/>
          <w:sz w:val="20"/>
          <w:szCs w:val="20"/>
        </w:rPr>
        <w:t xml:space="preserve"> at our Bank on average in the </w:t>
      </w:r>
      <w:r>
        <w:rPr>
          <w:b/>
          <w:color w:val="002060"/>
          <w:sz w:val="20"/>
          <w:szCs w:val="20"/>
        </w:rPr>
        <w:t>last 6 months</w:t>
      </w:r>
      <w:r>
        <w:rPr>
          <w:color w:val="002060"/>
          <w:sz w:val="20"/>
          <w:szCs w:val="20"/>
        </w:rPr>
        <w:t xml:space="preserve"> or salary customers of our Bank who are paid salaries of </w:t>
      </w:r>
      <w:r>
        <w:rPr>
          <w:b/>
          <w:color w:val="002060"/>
          <w:sz w:val="20"/>
          <w:szCs w:val="20"/>
        </w:rPr>
        <w:t>80 Thousand TL and above</w:t>
      </w:r>
      <w:r>
        <w:rPr>
          <w:color w:val="002060"/>
          <w:sz w:val="20"/>
          <w:szCs w:val="20"/>
        </w:rPr>
        <w:t xml:space="preserve"> can benefit from Affluent Banking privileges.</w:t>
      </w:r>
    </w:p>
    <w:p w14:paraId="56E1A257" w14:textId="52C17885" w:rsidR="005D1970" w:rsidRDefault="005D1970" w:rsidP="000E5D4B">
      <w:pPr>
        <w:jc w:val="both"/>
        <w:rPr>
          <w:color w:val="002060"/>
          <w:sz w:val="20"/>
          <w:szCs w:val="20"/>
        </w:rPr>
      </w:pPr>
      <w:r>
        <w:rPr>
          <w:color w:val="002060"/>
          <w:sz w:val="20"/>
          <w:szCs w:val="20"/>
        </w:rPr>
        <w:t xml:space="preserve">* Affluent Segment customers can benefit from free cash transfer, EFT and FAST services in transactions to be carried out on MobilDeniz and Online Banking. </w:t>
      </w:r>
    </w:p>
    <w:p w14:paraId="13CB56E3" w14:textId="43A88F7D" w:rsidR="000E5D4B" w:rsidRDefault="000E5D4B" w:rsidP="000E5D4B">
      <w:pPr>
        <w:jc w:val="both"/>
        <w:rPr>
          <w:color w:val="002060"/>
          <w:sz w:val="20"/>
          <w:szCs w:val="20"/>
        </w:rPr>
      </w:pPr>
      <w:r>
        <w:rPr>
          <w:color w:val="002060"/>
          <w:sz w:val="20"/>
          <w:szCs w:val="20"/>
        </w:rPr>
        <w:t xml:space="preserve">* To benefit from free safe deposit box, it is required to have </w:t>
      </w:r>
      <w:r>
        <w:rPr>
          <w:b/>
          <w:color w:val="002060"/>
          <w:sz w:val="20"/>
          <w:szCs w:val="20"/>
        </w:rPr>
        <w:t>assets above 2,5 Mio TL</w:t>
      </w:r>
      <w:r>
        <w:rPr>
          <w:color w:val="002060"/>
          <w:sz w:val="20"/>
          <w:szCs w:val="20"/>
        </w:rPr>
        <w:t xml:space="preserve"> at our Bank.</w:t>
      </w:r>
    </w:p>
    <w:p w14:paraId="7904779A" w14:textId="414C5298" w:rsidR="00D55822" w:rsidRDefault="00D55822" w:rsidP="000E5D4B">
      <w:pPr>
        <w:jc w:val="both"/>
        <w:rPr>
          <w:color w:val="002060"/>
          <w:sz w:val="20"/>
          <w:szCs w:val="20"/>
        </w:rPr>
      </w:pPr>
      <w:r>
        <w:rPr>
          <w:color w:val="002060"/>
          <w:sz w:val="20"/>
          <w:szCs w:val="20"/>
        </w:rPr>
        <w:t>* For İGA Fast Track, total monthly fast track use can be 5 at maximum for Black Card holder primary and supplementary cards.</w:t>
      </w:r>
    </w:p>
    <w:p w14:paraId="7AD0F543" w14:textId="77777777" w:rsidR="000E5D4B" w:rsidRDefault="000E5D4B" w:rsidP="000E5D4B">
      <w:pPr>
        <w:jc w:val="both"/>
        <w:rPr>
          <w:color w:val="002060"/>
          <w:sz w:val="20"/>
          <w:szCs w:val="20"/>
        </w:rPr>
      </w:pPr>
      <w:r>
        <w:rPr>
          <w:color w:val="002060"/>
          <w:sz w:val="20"/>
          <w:szCs w:val="20"/>
        </w:rPr>
        <w:t>*A maximum of 75 TL discount can be earned for the cinema/theater discount within one month. The merchant must be defined as a cinema/theater.</w:t>
      </w:r>
    </w:p>
    <w:p w14:paraId="3D5E1163" w14:textId="77777777" w:rsidR="000E5D4B" w:rsidRDefault="000E5D4B" w:rsidP="000E5D4B">
      <w:pPr>
        <w:jc w:val="both"/>
        <w:rPr>
          <w:color w:val="002060"/>
          <w:sz w:val="20"/>
          <w:szCs w:val="20"/>
        </w:rPr>
      </w:pPr>
      <w:r>
        <w:rPr>
          <w:color w:val="002060"/>
          <w:sz w:val="20"/>
          <w:szCs w:val="20"/>
        </w:rPr>
        <w:t>*For cosmetics discount, a maximum of 100 TL discount can be earned within one month if you have savings amounting to 750 thousand TL.</w:t>
      </w:r>
    </w:p>
    <w:p w14:paraId="5CCDDB27" w14:textId="0740BFCC" w:rsidR="000E5D4B" w:rsidRDefault="000E5D4B" w:rsidP="000E5D4B">
      <w:pPr>
        <w:jc w:val="both"/>
        <w:rPr>
          <w:color w:val="002060"/>
          <w:sz w:val="20"/>
          <w:szCs w:val="20"/>
        </w:rPr>
      </w:pPr>
      <w:r>
        <w:rPr>
          <w:color w:val="002060"/>
          <w:sz w:val="20"/>
          <w:szCs w:val="20"/>
        </w:rPr>
        <w:t>*For dry cleaning discount, a maximum of 75 TL discount can be earned within one month if you have savings amounting to 750 thousand TL.</w:t>
      </w:r>
    </w:p>
    <w:p w14:paraId="605D5F5A" w14:textId="77777777" w:rsidR="000E5D4B" w:rsidRPr="00C5008A" w:rsidRDefault="000E5D4B" w:rsidP="000E5D4B">
      <w:pPr>
        <w:jc w:val="both"/>
        <w:rPr>
          <w:color w:val="002060"/>
          <w:sz w:val="20"/>
          <w:szCs w:val="20"/>
        </w:rPr>
      </w:pPr>
      <w:r>
        <w:rPr>
          <w:color w:val="002060"/>
          <w:sz w:val="20"/>
          <w:szCs w:val="20"/>
        </w:rPr>
        <w:t>*In beauty and hairdresser expenditures of 250 TL and above, a maximum of 75 TL discount can be earned within one month if you have savings amounting to 750 thousand TL.</w:t>
      </w:r>
    </w:p>
    <w:p w14:paraId="791FE705" w14:textId="77777777" w:rsidR="000E5D4B" w:rsidRPr="002B1C1E" w:rsidRDefault="000E5D4B" w:rsidP="000E5D4B">
      <w:pPr>
        <w:jc w:val="both"/>
        <w:rPr>
          <w:color w:val="002060"/>
          <w:sz w:val="20"/>
          <w:szCs w:val="20"/>
        </w:rPr>
      </w:pPr>
      <w:r>
        <w:rPr>
          <w:color w:val="002060"/>
          <w:sz w:val="20"/>
          <w:szCs w:val="20"/>
        </w:rPr>
        <w:t>* For hotel/restaurant discount, a maximum of 250 TL discount can be earned within one month and a maximum of 500 TL in a year if you have savings amounting to 750 thousand TL.</w:t>
      </w:r>
    </w:p>
    <w:p w14:paraId="57EE9729" w14:textId="4FC17BDB" w:rsidR="000E5D4B" w:rsidRDefault="000E5D4B" w:rsidP="000E5D4B">
      <w:pPr>
        <w:jc w:val="both"/>
        <w:rPr>
          <w:color w:val="002060"/>
          <w:sz w:val="20"/>
          <w:szCs w:val="20"/>
        </w:rPr>
      </w:pPr>
      <w:r>
        <w:rPr>
          <w:color w:val="002060"/>
          <w:sz w:val="20"/>
          <w:szCs w:val="20"/>
        </w:rPr>
        <w:t>* For hotel/restaurant discount, a maximum of 500 TL discount can be earned within one month and a maximum of 1.000 TL in a year if you have savings amounting to 1,5 million TL.</w:t>
      </w:r>
    </w:p>
    <w:p w14:paraId="4CB96423" w14:textId="7F323462" w:rsidR="00063CFF" w:rsidRDefault="00063CFF" w:rsidP="000E5D4B">
      <w:pPr>
        <w:jc w:val="both"/>
        <w:rPr>
          <w:color w:val="002060"/>
          <w:sz w:val="20"/>
          <w:szCs w:val="20"/>
        </w:rPr>
      </w:pPr>
      <w:r>
        <w:rPr>
          <w:color w:val="002060"/>
          <w:sz w:val="20"/>
          <w:szCs w:val="20"/>
        </w:rPr>
        <w:t xml:space="preserve">*You can access </w:t>
      </w:r>
      <w:proofErr w:type="spellStart"/>
      <w:r>
        <w:rPr>
          <w:color w:val="002060"/>
          <w:sz w:val="20"/>
          <w:szCs w:val="20"/>
        </w:rPr>
        <w:t>Tav</w:t>
      </w:r>
      <w:proofErr w:type="spellEnd"/>
      <w:r>
        <w:rPr>
          <w:color w:val="002060"/>
          <w:sz w:val="20"/>
          <w:szCs w:val="20"/>
        </w:rPr>
        <w:t xml:space="preserve"> Passport Card privileges on </w:t>
      </w:r>
      <w:hyperlink r:id="rId8" w:history="1">
        <w:r>
          <w:rPr>
            <w:rStyle w:val="Hyperlink"/>
            <w:sz w:val="20"/>
            <w:szCs w:val="20"/>
          </w:rPr>
          <w:t>www.denizbank.com</w:t>
        </w:r>
      </w:hyperlink>
      <w:r>
        <w:rPr>
          <w:color w:val="002060"/>
          <w:sz w:val="20"/>
          <w:szCs w:val="20"/>
        </w:rPr>
        <w:t>.</w:t>
      </w:r>
    </w:p>
    <w:p w14:paraId="19E46E49" w14:textId="77777777" w:rsidR="008536E8" w:rsidRPr="00E527F5" w:rsidRDefault="008536E8" w:rsidP="000E5D4B">
      <w:pPr>
        <w:jc w:val="both"/>
        <w:rPr>
          <w:color w:val="002060"/>
          <w:sz w:val="20"/>
          <w:szCs w:val="20"/>
        </w:rPr>
      </w:pPr>
    </w:p>
    <w:p w14:paraId="7729F2E8" w14:textId="2315E97A" w:rsidR="000E5D4B" w:rsidRDefault="000E5D4B" w:rsidP="000E5D4B">
      <w:pPr>
        <w:jc w:val="both"/>
        <w:rPr>
          <w:color w:val="002060"/>
          <w:sz w:val="20"/>
          <w:szCs w:val="20"/>
        </w:rPr>
      </w:pPr>
      <w:r>
        <w:rPr>
          <w:color w:val="002060"/>
          <w:sz w:val="20"/>
          <w:szCs w:val="20"/>
        </w:rPr>
        <w:t>For further information on all of the privileges offered in the world of Affluent Banking, you can call our Affluent Line at (0850)225 21 21 and visit our website at www.denizbank.com.</w:t>
      </w:r>
    </w:p>
    <w:p w14:paraId="1F58A784" w14:textId="77777777" w:rsidR="000E5D4B" w:rsidRPr="009950BF" w:rsidRDefault="000E5D4B" w:rsidP="000E5D4B">
      <w:pPr>
        <w:rPr>
          <w:color w:val="002060"/>
        </w:rPr>
      </w:pPr>
    </w:p>
    <w:p w14:paraId="6C167A0B" w14:textId="5DB778D3" w:rsidR="00DA4567" w:rsidRDefault="00DA4567"/>
    <w:sectPr w:rsidR="00DA4567" w:rsidSect="00DA4567">
      <w:headerReference w:type="default" r:id="rId9"/>
      <w:footerReference w:type="default" r:id="rId10"/>
      <w:pgSz w:w="11900" w:h="16820"/>
      <w:pgMar w:top="862" w:right="1440" w:bottom="1440" w:left="1440" w:header="345" w:footer="28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AB1C7D6" w14:textId="77777777" w:rsidR="007A6EC9" w:rsidRDefault="007A6EC9" w:rsidP="00DA4567">
      <w:r>
        <w:separator/>
      </w:r>
    </w:p>
  </w:endnote>
  <w:endnote w:type="continuationSeparator" w:id="0">
    <w:p w14:paraId="05AE2E98" w14:textId="77777777" w:rsidR="007A6EC9" w:rsidRDefault="007A6EC9" w:rsidP="00DA45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D0B23C3" w14:textId="2FA77DD7" w:rsidR="00DA4567" w:rsidRDefault="00DA4567" w:rsidP="00DA4567">
    <w:pPr>
      <w:pStyle w:val="Footer"/>
      <w:ind w:left="-993" w:firstLine="22"/>
    </w:pPr>
    <w:r>
      <w:rPr>
        <w:noProof/>
        <w:lang w:val="tr-TR" w:eastAsia="tr-TR"/>
      </w:rPr>
      <w:drawing>
        <wp:inline distT="0" distB="0" distL="0" distR="0" wp14:anchorId="47937D1E" wp14:editId="0E601391">
          <wp:extent cx="7024011" cy="367553"/>
          <wp:effectExtent l="0" t="0" r="0" b="1270"/>
          <wp:docPr id="2428864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886408" name=""/>
                  <pic:cNvPicPr/>
                </pic:nvPicPr>
                <pic:blipFill>
                  <a:blip r:embed="rId1"/>
                  <a:stretch>
                    <a:fillRect/>
                  </a:stretch>
                </pic:blipFill>
                <pic:spPr>
                  <a:xfrm>
                    <a:off x="0" y="0"/>
                    <a:ext cx="7726737" cy="4043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D448725" w14:textId="77777777" w:rsidR="007A6EC9" w:rsidRDefault="007A6EC9" w:rsidP="00DA4567">
      <w:r>
        <w:separator/>
      </w:r>
    </w:p>
  </w:footnote>
  <w:footnote w:type="continuationSeparator" w:id="0">
    <w:p w14:paraId="49F4EC9B" w14:textId="77777777" w:rsidR="007A6EC9" w:rsidRDefault="007A6EC9" w:rsidP="00DA45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E5B08C" w14:textId="38A8908F" w:rsidR="00DA4567" w:rsidRDefault="00DA4567" w:rsidP="00DA4567">
    <w:pPr>
      <w:pStyle w:val="Header"/>
      <w:ind w:left="6946"/>
    </w:pPr>
    <w:r>
      <w:rPr>
        <w:noProof/>
        <w:lang w:val="tr-TR" w:eastAsia="tr-TR"/>
      </w:rPr>
      <w:drawing>
        <wp:inline distT="0" distB="0" distL="0" distR="0" wp14:anchorId="35BE93D1" wp14:editId="6B3998E8">
          <wp:extent cx="2006600" cy="723900"/>
          <wp:effectExtent l="0" t="0" r="0" b="0"/>
          <wp:docPr id="2565209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520902" name=""/>
                  <pic:cNvPicPr/>
                </pic:nvPicPr>
                <pic:blipFill>
                  <a:blip r:embed="rId1"/>
                  <a:stretch>
                    <a:fillRect/>
                  </a:stretch>
                </pic:blipFill>
                <pic:spPr>
                  <a:xfrm>
                    <a:off x="0" y="0"/>
                    <a:ext cx="2006600" cy="7239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EB12D9"/>
    <w:multiLevelType w:val="hybridMultilevel"/>
    <w:tmpl w:val="9126C15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162302C6"/>
    <w:multiLevelType w:val="hybridMultilevel"/>
    <w:tmpl w:val="4DB20B44"/>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start w:val="1"/>
      <w:numFmt w:val="bullet"/>
      <w:lvlText w:val="o"/>
      <w:lvlJc w:val="left"/>
      <w:pPr>
        <w:ind w:left="3600" w:hanging="360"/>
      </w:pPr>
      <w:rPr>
        <w:rFonts w:ascii="Courier New" w:hAnsi="Courier New" w:cs="Courier New" w:hint="default"/>
      </w:rPr>
    </w:lvl>
    <w:lvl w:ilvl="5" w:tplc="041F0005">
      <w:start w:val="1"/>
      <w:numFmt w:val="bullet"/>
      <w:lvlText w:val=""/>
      <w:lvlJc w:val="left"/>
      <w:pPr>
        <w:ind w:left="4320" w:hanging="360"/>
      </w:pPr>
      <w:rPr>
        <w:rFonts w:ascii="Wingdings" w:hAnsi="Wingdings" w:hint="default"/>
      </w:rPr>
    </w:lvl>
    <w:lvl w:ilvl="6" w:tplc="041F0001">
      <w:start w:val="1"/>
      <w:numFmt w:val="bullet"/>
      <w:lvlText w:val=""/>
      <w:lvlJc w:val="left"/>
      <w:pPr>
        <w:ind w:left="5040" w:hanging="360"/>
      </w:pPr>
      <w:rPr>
        <w:rFonts w:ascii="Symbol" w:hAnsi="Symbol" w:hint="default"/>
      </w:rPr>
    </w:lvl>
    <w:lvl w:ilvl="7" w:tplc="041F0003">
      <w:start w:val="1"/>
      <w:numFmt w:val="bullet"/>
      <w:lvlText w:val="o"/>
      <w:lvlJc w:val="left"/>
      <w:pPr>
        <w:ind w:left="5760" w:hanging="360"/>
      </w:pPr>
      <w:rPr>
        <w:rFonts w:ascii="Courier New" w:hAnsi="Courier New" w:cs="Courier New" w:hint="default"/>
      </w:rPr>
    </w:lvl>
    <w:lvl w:ilvl="8" w:tplc="041F0005">
      <w:start w:val="1"/>
      <w:numFmt w:val="bullet"/>
      <w:lvlText w:val=""/>
      <w:lvlJc w:val="left"/>
      <w:pPr>
        <w:ind w:left="6480" w:hanging="360"/>
      </w:pPr>
      <w:rPr>
        <w:rFonts w:ascii="Wingdings" w:hAnsi="Wingdings" w:hint="default"/>
      </w:rPr>
    </w:lvl>
  </w:abstractNum>
  <w:abstractNum w:abstractNumId="2" w15:restartNumberingAfterBreak="0">
    <w:nsid w:val="2CCE176F"/>
    <w:multiLevelType w:val="hybridMultilevel"/>
    <w:tmpl w:val="99C0CED0"/>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start w:val="1"/>
      <w:numFmt w:val="bullet"/>
      <w:lvlText w:val="o"/>
      <w:lvlJc w:val="left"/>
      <w:pPr>
        <w:ind w:left="3600" w:hanging="360"/>
      </w:pPr>
      <w:rPr>
        <w:rFonts w:ascii="Courier New" w:hAnsi="Courier New" w:cs="Courier New" w:hint="default"/>
      </w:rPr>
    </w:lvl>
    <w:lvl w:ilvl="5" w:tplc="041F0005">
      <w:start w:val="1"/>
      <w:numFmt w:val="bullet"/>
      <w:lvlText w:val=""/>
      <w:lvlJc w:val="left"/>
      <w:pPr>
        <w:ind w:left="4320" w:hanging="360"/>
      </w:pPr>
      <w:rPr>
        <w:rFonts w:ascii="Wingdings" w:hAnsi="Wingdings" w:hint="default"/>
      </w:rPr>
    </w:lvl>
    <w:lvl w:ilvl="6" w:tplc="041F0001">
      <w:start w:val="1"/>
      <w:numFmt w:val="bullet"/>
      <w:lvlText w:val=""/>
      <w:lvlJc w:val="left"/>
      <w:pPr>
        <w:ind w:left="5040" w:hanging="360"/>
      </w:pPr>
      <w:rPr>
        <w:rFonts w:ascii="Symbol" w:hAnsi="Symbol" w:hint="default"/>
      </w:rPr>
    </w:lvl>
    <w:lvl w:ilvl="7" w:tplc="041F0003">
      <w:start w:val="1"/>
      <w:numFmt w:val="bullet"/>
      <w:lvlText w:val="o"/>
      <w:lvlJc w:val="left"/>
      <w:pPr>
        <w:ind w:left="5760" w:hanging="360"/>
      </w:pPr>
      <w:rPr>
        <w:rFonts w:ascii="Courier New" w:hAnsi="Courier New" w:cs="Courier New" w:hint="default"/>
      </w:rPr>
    </w:lvl>
    <w:lvl w:ilvl="8" w:tplc="041F0005">
      <w:start w:val="1"/>
      <w:numFmt w:val="bullet"/>
      <w:lvlText w:val=""/>
      <w:lvlJc w:val="left"/>
      <w:pPr>
        <w:ind w:left="6480" w:hanging="360"/>
      </w:pPr>
      <w:rPr>
        <w:rFonts w:ascii="Wingdings" w:hAnsi="Wingdings" w:hint="default"/>
      </w:rPr>
    </w:lvl>
  </w:abstractNum>
  <w:abstractNum w:abstractNumId="3" w15:restartNumberingAfterBreak="0">
    <w:nsid w:val="313F00CF"/>
    <w:multiLevelType w:val="hybridMultilevel"/>
    <w:tmpl w:val="82C8D634"/>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380967E4"/>
    <w:multiLevelType w:val="hybridMultilevel"/>
    <w:tmpl w:val="CF7C469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4D516D3E"/>
    <w:multiLevelType w:val="hybridMultilevel"/>
    <w:tmpl w:val="48A2D05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16cid:durableId="826745681">
    <w:abstractNumId w:val="0"/>
  </w:num>
  <w:num w:numId="2" w16cid:durableId="1450080099">
    <w:abstractNumId w:val="4"/>
  </w:num>
  <w:num w:numId="3" w16cid:durableId="1149860151">
    <w:abstractNumId w:val="5"/>
  </w:num>
  <w:num w:numId="4" w16cid:durableId="1903323209">
    <w:abstractNumId w:val="3"/>
  </w:num>
  <w:num w:numId="5" w16cid:durableId="1621062145">
    <w:abstractNumId w:val="1"/>
  </w:num>
  <w:num w:numId="6" w16cid:durableId="19291477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4567"/>
    <w:rsid w:val="000021E9"/>
    <w:rsid w:val="00015DF2"/>
    <w:rsid w:val="00063CFF"/>
    <w:rsid w:val="000D575A"/>
    <w:rsid w:val="000E5D4B"/>
    <w:rsid w:val="00104FB5"/>
    <w:rsid w:val="00140EA3"/>
    <w:rsid w:val="001434E5"/>
    <w:rsid w:val="0017424B"/>
    <w:rsid w:val="00180CBC"/>
    <w:rsid w:val="001915FA"/>
    <w:rsid w:val="001D5563"/>
    <w:rsid w:val="00212E6E"/>
    <w:rsid w:val="00223F35"/>
    <w:rsid w:val="002A3DA0"/>
    <w:rsid w:val="0034726F"/>
    <w:rsid w:val="00436683"/>
    <w:rsid w:val="00461A5E"/>
    <w:rsid w:val="00484CF3"/>
    <w:rsid w:val="004A5584"/>
    <w:rsid w:val="004D4630"/>
    <w:rsid w:val="00517AAF"/>
    <w:rsid w:val="00524990"/>
    <w:rsid w:val="00543B57"/>
    <w:rsid w:val="005475E2"/>
    <w:rsid w:val="00581344"/>
    <w:rsid w:val="005D1970"/>
    <w:rsid w:val="00610564"/>
    <w:rsid w:val="0064233C"/>
    <w:rsid w:val="00664310"/>
    <w:rsid w:val="006D34B3"/>
    <w:rsid w:val="006E7C81"/>
    <w:rsid w:val="00764600"/>
    <w:rsid w:val="007A5412"/>
    <w:rsid w:val="007A6EC9"/>
    <w:rsid w:val="007B0816"/>
    <w:rsid w:val="00844B9A"/>
    <w:rsid w:val="008536E8"/>
    <w:rsid w:val="00891115"/>
    <w:rsid w:val="008D1CDD"/>
    <w:rsid w:val="008F0E16"/>
    <w:rsid w:val="00992F43"/>
    <w:rsid w:val="0099746B"/>
    <w:rsid w:val="00AA2A9A"/>
    <w:rsid w:val="00B10488"/>
    <w:rsid w:val="00B90C44"/>
    <w:rsid w:val="00B92D6D"/>
    <w:rsid w:val="00BA0DBE"/>
    <w:rsid w:val="00D356C9"/>
    <w:rsid w:val="00D55822"/>
    <w:rsid w:val="00D57D79"/>
    <w:rsid w:val="00D91EB7"/>
    <w:rsid w:val="00DA4567"/>
    <w:rsid w:val="00DC3A88"/>
    <w:rsid w:val="00DF37B5"/>
    <w:rsid w:val="00E42B41"/>
    <w:rsid w:val="00EE26BA"/>
    <w:rsid w:val="00EE326A"/>
    <w:rsid w:val="00EE7C8E"/>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9BCA3B"/>
  <w15:chartTrackingRefBased/>
  <w15:docId w15:val="{DF2081BC-3393-2848-B274-132B10FEBC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34E5"/>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1434E5"/>
    <w:rPr>
      <w:rFonts w:eastAsiaTheme="minorEastAsia"/>
      <w:sz w:val="22"/>
      <w:szCs w:val="22"/>
      <w:lang w:eastAsia="zh-CN"/>
    </w:rPr>
  </w:style>
  <w:style w:type="character" w:customStyle="1" w:styleId="NoSpacingChar">
    <w:name w:val="No Spacing Char"/>
    <w:basedOn w:val="DefaultParagraphFont"/>
    <w:link w:val="NoSpacing"/>
    <w:uiPriority w:val="1"/>
    <w:rsid w:val="001434E5"/>
    <w:rPr>
      <w:rFonts w:eastAsiaTheme="minorEastAsia"/>
      <w:sz w:val="22"/>
      <w:szCs w:val="22"/>
      <w:lang w:val="en-US" w:eastAsia="zh-CN"/>
    </w:rPr>
  </w:style>
  <w:style w:type="paragraph" w:styleId="Header">
    <w:name w:val="header"/>
    <w:basedOn w:val="Normal"/>
    <w:link w:val="HeaderChar"/>
    <w:uiPriority w:val="99"/>
    <w:unhideWhenUsed/>
    <w:rsid w:val="00DA4567"/>
    <w:pPr>
      <w:tabs>
        <w:tab w:val="center" w:pos="4680"/>
        <w:tab w:val="right" w:pos="9360"/>
      </w:tabs>
    </w:pPr>
  </w:style>
  <w:style w:type="character" w:customStyle="1" w:styleId="HeaderChar">
    <w:name w:val="Header Char"/>
    <w:basedOn w:val="DefaultParagraphFont"/>
    <w:link w:val="Header"/>
    <w:uiPriority w:val="99"/>
    <w:rsid w:val="00DA4567"/>
    <w:rPr>
      <w:rFonts w:eastAsiaTheme="minorEastAsia"/>
    </w:rPr>
  </w:style>
  <w:style w:type="paragraph" w:styleId="Footer">
    <w:name w:val="footer"/>
    <w:basedOn w:val="Normal"/>
    <w:link w:val="FooterChar"/>
    <w:uiPriority w:val="99"/>
    <w:unhideWhenUsed/>
    <w:rsid w:val="00DA4567"/>
    <w:pPr>
      <w:tabs>
        <w:tab w:val="center" w:pos="4680"/>
        <w:tab w:val="right" w:pos="9360"/>
      </w:tabs>
    </w:pPr>
  </w:style>
  <w:style w:type="character" w:customStyle="1" w:styleId="FooterChar">
    <w:name w:val="Footer Char"/>
    <w:basedOn w:val="DefaultParagraphFont"/>
    <w:link w:val="Footer"/>
    <w:uiPriority w:val="99"/>
    <w:rsid w:val="00DA4567"/>
    <w:rPr>
      <w:rFonts w:eastAsiaTheme="minorEastAsia"/>
    </w:rPr>
  </w:style>
  <w:style w:type="table" w:styleId="TableGrid">
    <w:name w:val="Table Grid"/>
    <w:basedOn w:val="TableNormal"/>
    <w:uiPriority w:val="39"/>
    <w:rsid w:val="00AA2A9A"/>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A2A9A"/>
    <w:pPr>
      <w:ind w:left="720"/>
      <w:contextualSpacing/>
    </w:pPr>
    <w:rPr>
      <w:kern w:val="0"/>
      <w14:ligatures w14:val="none"/>
    </w:rPr>
  </w:style>
  <w:style w:type="character" w:styleId="Hyperlink">
    <w:name w:val="Hyperlink"/>
    <w:basedOn w:val="DefaultParagraphFont"/>
    <w:uiPriority w:val="99"/>
    <w:unhideWhenUsed/>
    <w:rsid w:val="00AA2A9A"/>
    <w:rPr>
      <w:color w:val="0563C1" w:themeColor="hyperlink"/>
      <w:u w:val="single"/>
    </w:rPr>
  </w:style>
  <w:style w:type="character" w:styleId="FollowedHyperlink">
    <w:name w:val="FollowedHyperlink"/>
    <w:basedOn w:val="DefaultParagraphFont"/>
    <w:uiPriority w:val="99"/>
    <w:semiHidden/>
    <w:unhideWhenUsed/>
    <w:rsid w:val="000E5D4B"/>
    <w:rPr>
      <w:color w:val="954F72" w:themeColor="followedHyperlink"/>
      <w:u w:val="single"/>
    </w:rPr>
  </w:style>
  <w:style w:type="character" w:customStyle="1" w:styleId="UnresolvedMention1">
    <w:name w:val="Unresolved Mention1"/>
    <w:basedOn w:val="DefaultParagraphFont"/>
    <w:uiPriority w:val="99"/>
    <w:semiHidden/>
    <w:unhideWhenUsed/>
    <w:rsid w:val="00063CF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enizbank.com" TargetMode="External"/><Relationship Id="rId3" Type="http://schemas.openxmlformats.org/officeDocument/2006/relationships/settings" Target="settings.xml"/><Relationship Id="rId7" Type="http://schemas.openxmlformats.org/officeDocument/2006/relationships/hyperlink" Target="https://www.denizbank.com/kartlar/deniz-bonus-card/denizbank-black-kredi-karti.aspx"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608</Words>
  <Characters>3469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Ertunç Gün</dc:creator>
  <cp:keywords/>
  <dc:description/>
  <cp:lastModifiedBy>Tim Morgan</cp:lastModifiedBy>
  <cp:revision>4</cp:revision>
  <dcterms:created xsi:type="dcterms:W3CDTF">2024-08-16T10:43:00Z</dcterms:created>
  <dcterms:modified xsi:type="dcterms:W3CDTF">2024-09-02T12:26:00Z</dcterms:modified>
</cp:coreProperties>
</file>